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2342" w:rsidRDefault="007F2342">
      <w:pPr>
        <w:spacing w:after="0" w:line="240" w:lineRule="auto"/>
      </w:pPr>
      <w:bookmarkStart w:id="0" w:name="_gjdgxs" w:colFirst="0" w:colLast="0"/>
      <w:bookmarkEnd w:id="0"/>
    </w:p>
    <w:p w:rsidR="00143739" w:rsidRDefault="002A6FBB">
      <w:pPr>
        <w:spacing w:after="0" w:line="240" w:lineRule="auto"/>
        <w:jc w:val="center"/>
        <w:rPr>
          <w:b/>
          <w:sz w:val="26"/>
          <w:szCs w:val="26"/>
        </w:rPr>
      </w:pPr>
      <w:r>
        <w:rPr>
          <w:b/>
          <w:sz w:val="26"/>
          <w:szCs w:val="26"/>
        </w:rPr>
        <w:t xml:space="preserve">FY17 Incubator Project Award Opportunity: </w:t>
      </w:r>
    </w:p>
    <w:p w:rsidR="007F2342" w:rsidRDefault="002A6FBB">
      <w:pPr>
        <w:spacing w:after="0" w:line="240" w:lineRule="auto"/>
        <w:jc w:val="center"/>
      </w:pPr>
      <w:r>
        <w:rPr>
          <w:b/>
          <w:i/>
          <w:sz w:val="26"/>
          <w:szCs w:val="26"/>
        </w:rPr>
        <w:t>Powering Up: Library Charging Stations</w:t>
      </w:r>
    </w:p>
    <w:p w:rsidR="007F2342" w:rsidRPr="00A025A7" w:rsidRDefault="007F2342">
      <w:pPr>
        <w:spacing w:after="0" w:line="240" w:lineRule="auto"/>
        <w:jc w:val="center"/>
        <w:rPr>
          <w:sz w:val="18"/>
          <w:szCs w:val="18"/>
        </w:rPr>
      </w:pPr>
    </w:p>
    <w:p w:rsidR="007F2342" w:rsidRDefault="002A6FBB">
      <w:pPr>
        <w:spacing w:after="0" w:line="240" w:lineRule="auto"/>
        <w:jc w:val="center"/>
      </w:pPr>
      <w:r>
        <w:rPr>
          <w:b/>
          <w:sz w:val="28"/>
          <w:szCs w:val="28"/>
          <w:u w:val="single"/>
        </w:rPr>
        <w:t>Award Application</w:t>
      </w:r>
      <w:r w:rsidR="00DB2910">
        <w:rPr>
          <w:b/>
          <w:sz w:val="28"/>
          <w:szCs w:val="28"/>
          <w:u w:val="single"/>
        </w:rPr>
        <w:t xml:space="preserve"> – Form B: Narrative</w:t>
      </w:r>
    </w:p>
    <w:p w:rsidR="007F2342" w:rsidRPr="00A025A7" w:rsidRDefault="007F2342">
      <w:pPr>
        <w:spacing w:after="0" w:line="240" w:lineRule="auto"/>
        <w:rPr>
          <w:sz w:val="18"/>
          <w:szCs w:val="18"/>
        </w:rPr>
      </w:pPr>
    </w:p>
    <w:p w:rsidR="007F2342" w:rsidRDefault="002A6FBB">
      <w:pPr>
        <w:spacing w:after="0" w:line="240" w:lineRule="auto"/>
      </w:pPr>
      <w:r>
        <w:rPr>
          <w:b/>
        </w:rPr>
        <w:t>Application due date</w:t>
      </w:r>
      <w:r>
        <w:t xml:space="preserve">: </w:t>
      </w:r>
      <w:r>
        <w:rPr>
          <w:b/>
        </w:rPr>
        <w:t>by 4:00 P.M. on Friday, April 28, 2017.</w:t>
      </w:r>
      <w:r>
        <w:t xml:space="preserve"> One completed application with original signatures and one copy must be mailed via U.S.P.S. to LibraryLinkNJ, 44 Stelton Rd., Suite 330, Piscataway, NJ 08854 </w:t>
      </w:r>
      <w:r>
        <w:rPr>
          <w:i/>
        </w:rPr>
        <w:t xml:space="preserve">or </w:t>
      </w:r>
      <w:r>
        <w:t xml:space="preserve">delivered via private carrier (e.g. FedEx) </w:t>
      </w:r>
      <w:r>
        <w:rPr>
          <w:i/>
        </w:rPr>
        <w:t>and received by this date and time</w:t>
      </w:r>
      <w:r>
        <w:t xml:space="preserve">.  </w:t>
      </w:r>
      <w:r>
        <w:rPr>
          <w:i/>
        </w:rPr>
        <w:t xml:space="preserve">Applications may not be sent via email. </w:t>
      </w:r>
      <w:r>
        <w:t xml:space="preserve"> Any application sent by email or received after this time and date are automatically disqualified from consideration.</w:t>
      </w:r>
    </w:p>
    <w:p w:rsidR="00CB41C2" w:rsidRDefault="00CB41C2">
      <w:pPr>
        <w:spacing w:after="0" w:line="240" w:lineRule="auto"/>
      </w:pPr>
    </w:p>
    <w:p w:rsidR="00CB41C2" w:rsidRDefault="00CB41C2" w:rsidP="00CB41C2">
      <w:pPr>
        <w:spacing w:after="0" w:line="240" w:lineRule="auto"/>
        <w:jc w:val="both"/>
      </w:pPr>
      <w:r>
        <w:rPr>
          <w:b/>
          <w:sz w:val="24"/>
          <w:szCs w:val="24"/>
        </w:rPr>
        <w:t>Checklist of documents that need to be submitted:</w:t>
      </w:r>
    </w:p>
    <w:p w:rsidR="00CB41C2" w:rsidRDefault="00CB41C2" w:rsidP="00CB41C2">
      <w:pPr>
        <w:spacing w:after="0" w:line="240" w:lineRule="auto"/>
        <w:jc w:val="both"/>
      </w:pPr>
    </w:p>
    <w:p w:rsidR="00CB41C2" w:rsidRDefault="00CB41C2" w:rsidP="00CB41C2">
      <w:pPr>
        <w:numPr>
          <w:ilvl w:val="0"/>
          <w:numId w:val="3"/>
        </w:numPr>
        <w:spacing w:after="0" w:line="240" w:lineRule="auto"/>
        <w:ind w:hanging="360"/>
        <w:contextualSpacing/>
        <w:jc w:val="both"/>
        <w:rPr>
          <w:sz w:val="24"/>
          <w:szCs w:val="24"/>
        </w:rPr>
      </w:pPr>
      <w:r>
        <w:rPr>
          <w:sz w:val="24"/>
          <w:szCs w:val="24"/>
        </w:rPr>
        <w:t>Form A: Application and Certification</w:t>
      </w:r>
    </w:p>
    <w:p w:rsidR="00CB41C2" w:rsidRDefault="00CB41C2" w:rsidP="00CB41C2">
      <w:pPr>
        <w:numPr>
          <w:ilvl w:val="0"/>
          <w:numId w:val="3"/>
        </w:numPr>
        <w:spacing w:after="0" w:line="240" w:lineRule="auto"/>
        <w:ind w:hanging="360"/>
        <w:contextualSpacing/>
        <w:jc w:val="both"/>
        <w:rPr>
          <w:sz w:val="24"/>
          <w:szCs w:val="24"/>
        </w:rPr>
      </w:pPr>
      <w:r>
        <w:rPr>
          <w:sz w:val="24"/>
          <w:szCs w:val="24"/>
        </w:rPr>
        <w:t>From B: Narrative</w:t>
      </w:r>
    </w:p>
    <w:p w:rsidR="00CB41C2" w:rsidRDefault="00CB41C2" w:rsidP="00CB41C2">
      <w:pPr>
        <w:numPr>
          <w:ilvl w:val="0"/>
          <w:numId w:val="3"/>
        </w:numPr>
        <w:spacing w:after="0" w:line="240" w:lineRule="auto"/>
        <w:ind w:hanging="360"/>
        <w:contextualSpacing/>
        <w:jc w:val="both"/>
        <w:rPr>
          <w:sz w:val="24"/>
          <w:szCs w:val="24"/>
        </w:rPr>
      </w:pPr>
      <w:r>
        <w:rPr>
          <w:sz w:val="24"/>
          <w:szCs w:val="24"/>
        </w:rPr>
        <w:t>Copy of the vendor quote, including shipping charges</w:t>
      </w:r>
    </w:p>
    <w:p w:rsidR="00CB41C2" w:rsidRDefault="00CB41C2">
      <w:pPr>
        <w:spacing w:after="0" w:line="240" w:lineRule="auto"/>
      </w:pPr>
    </w:p>
    <w:p w:rsidR="007F2342" w:rsidRDefault="007F2342">
      <w:pPr>
        <w:spacing w:after="0" w:line="240" w:lineRule="auto"/>
      </w:pPr>
    </w:p>
    <w:p w:rsidR="007F2342" w:rsidRPr="003E2704" w:rsidRDefault="002A6FBB">
      <w:pPr>
        <w:spacing w:after="0" w:line="240" w:lineRule="auto"/>
        <w:jc w:val="center"/>
        <w:rPr>
          <w:sz w:val="28"/>
          <w:szCs w:val="28"/>
        </w:rPr>
      </w:pPr>
      <w:r w:rsidRPr="003E2704">
        <w:rPr>
          <w:b/>
          <w:sz w:val="28"/>
          <w:szCs w:val="28"/>
          <w:u w:val="single"/>
        </w:rPr>
        <w:t>FORM B: NARRATIVE</w:t>
      </w:r>
    </w:p>
    <w:p w:rsidR="007F2342" w:rsidRDefault="007F2342">
      <w:pPr>
        <w:spacing w:after="0" w:line="240" w:lineRule="auto"/>
        <w:jc w:val="center"/>
      </w:pPr>
    </w:p>
    <w:p w:rsidR="007F2342" w:rsidRDefault="002A6FBB">
      <w:pPr>
        <w:spacing w:after="0" w:line="240" w:lineRule="auto"/>
        <w:jc w:val="center"/>
      </w:pPr>
      <w:r>
        <w:rPr>
          <w:b/>
          <w:sz w:val="24"/>
          <w:szCs w:val="24"/>
        </w:rPr>
        <w:t xml:space="preserve">Please respond to each of the sections in the below table. Guidance for each section is provided in the award application guidelines. </w:t>
      </w:r>
    </w:p>
    <w:p w:rsidR="007F2342" w:rsidRDefault="002A6FBB">
      <w:pPr>
        <w:spacing w:after="0" w:line="240" w:lineRule="auto"/>
        <w:jc w:val="center"/>
      </w:pPr>
      <w:r>
        <w:rPr>
          <w:b/>
          <w:sz w:val="24"/>
          <w:szCs w:val="24"/>
        </w:rPr>
        <w:t>You may expand each section of the table, as needed.</w:t>
      </w:r>
    </w:p>
    <w:p w:rsidR="007F2342" w:rsidRDefault="007F2342">
      <w:pPr>
        <w:spacing w:after="0" w:line="240" w:lineRule="auto"/>
        <w:jc w:val="center"/>
      </w:pPr>
    </w:p>
    <w:tbl>
      <w:tblPr>
        <w:tblStyle w:val="a1"/>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7F2342">
        <w:tc>
          <w:tcPr>
            <w:tcW w:w="2538" w:type="dxa"/>
          </w:tcPr>
          <w:p w:rsidR="007F2342" w:rsidRDefault="002A6FBB">
            <w:pPr>
              <w:contextualSpacing w:val="0"/>
            </w:pPr>
            <w:r>
              <w:rPr>
                <w:b/>
                <w:sz w:val="24"/>
                <w:szCs w:val="24"/>
              </w:rPr>
              <w:t xml:space="preserve">1. Project title: </w:t>
            </w:r>
            <w:r>
              <w:rPr>
                <w:sz w:val="24"/>
                <w:szCs w:val="24"/>
              </w:rPr>
              <w:t>LLNJ has given this project a title “Powering Up”. You may use this as your project title or create one of your own. If you create one, it needs to be a succinct phrase or sentence that captures the essence of the project. The title will be utilized in award publicity.</w:t>
            </w:r>
          </w:p>
          <w:p w:rsidR="007F2342" w:rsidRDefault="007F2342">
            <w:pPr>
              <w:contextualSpacing w:val="0"/>
            </w:pPr>
          </w:p>
        </w:tc>
        <w:tc>
          <w:tcPr>
            <w:tcW w:w="7038" w:type="dxa"/>
          </w:tcPr>
          <w:p w:rsidR="007F2342" w:rsidRDefault="007F2342">
            <w:pPr>
              <w:contextualSpacing w:val="0"/>
              <w:jc w:val="center"/>
            </w:pPr>
          </w:p>
          <w:p w:rsidR="007F2342" w:rsidRDefault="007F2342">
            <w:pPr>
              <w:contextualSpacing w:val="0"/>
              <w:jc w:val="center"/>
            </w:pPr>
          </w:p>
        </w:tc>
      </w:tr>
    </w:tbl>
    <w:p w:rsidR="00CB41C2" w:rsidRDefault="00CB41C2">
      <w:pPr>
        <w:rPr>
          <w:b/>
          <w:sz w:val="24"/>
          <w:szCs w:val="24"/>
        </w:rPr>
        <w:sectPr w:rsidR="00CB41C2" w:rsidSect="008A2CD6">
          <w:headerReference w:type="default" r:id="rId8"/>
          <w:footerReference w:type="default" r:id="rId9"/>
          <w:pgSz w:w="12240" w:h="15840"/>
          <w:pgMar w:top="1440" w:right="1440" w:bottom="720" w:left="1440" w:header="0" w:footer="720" w:gutter="0"/>
          <w:pgNumType w:start="1"/>
          <w:cols w:space="720"/>
        </w:sectPr>
      </w:pPr>
    </w:p>
    <w:tbl>
      <w:tblPr>
        <w:tblStyle w:val="a1"/>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38"/>
        <w:gridCol w:w="7038"/>
      </w:tblGrid>
      <w:tr w:rsidR="007F2342">
        <w:tc>
          <w:tcPr>
            <w:tcW w:w="2538" w:type="dxa"/>
          </w:tcPr>
          <w:p w:rsidR="007F2342" w:rsidRDefault="002A6FBB">
            <w:pPr>
              <w:contextualSpacing w:val="0"/>
            </w:pPr>
            <w:r>
              <w:rPr>
                <w:b/>
                <w:sz w:val="24"/>
                <w:szCs w:val="24"/>
              </w:rPr>
              <w:lastRenderedPageBreak/>
              <w:t xml:space="preserve">2. Project description: </w:t>
            </w:r>
            <w:r>
              <w:rPr>
                <w:sz w:val="24"/>
                <w:szCs w:val="24"/>
              </w:rPr>
              <w:t xml:space="preserve"> Articulate the plan for use, placement and installation of the public charging station. Clearly articulate how the project supports the library goals. Applicants should be creative in their approach and could consider outreach and community partnerships. If there are items or services needed that are not covered by the award funds, applicants should demonstrate a commitment of funds beyond the award. Applicants should demonstrate their consideration of the project’s impact on their intended users.</w:t>
            </w:r>
          </w:p>
          <w:p w:rsidR="007F2342" w:rsidRDefault="007F2342">
            <w:pPr>
              <w:contextualSpacing w:val="0"/>
            </w:pPr>
          </w:p>
        </w:tc>
        <w:tc>
          <w:tcPr>
            <w:tcW w:w="7038" w:type="dxa"/>
          </w:tcPr>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tc>
      </w:tr>
      <w:tr w:rsidR="007F2342">
        <w:tc>
          <w:tcPr>
            <w:tcW w:w="2538" w:type="dxa"/>
          </w:tcPr>
          <w:p w:rsidR="007F2342" w:rsidRDefault="002A6FBB">
            <w:pPr>
              <w:contextualSpacing w:val="0"/>
            </w:pPr>
            <w:r>
              <w:rPr>
                <w:b/>
                <w:sz w:val="24"/>
                <w:szCs w:val="24"/>
              </w:rPr>
              <w:t xml:space="preserve">3. Library project personnel, including roles and responsibilities: </w:t>
            </w:r>
          </w:p>
          <w:p w:rsidR="007F2342" w:rsidRDefault="002A6FBB">
            <w:pPr>
              <w:numPr>
                <w:ilvl w:val="0"/>
                <w:numId w:val="4"/>
              </w:numPr>
              <w:spacing w:line="276" w:lineRule="auto"/>
              <w:ind w:hanging="360"/>
              <w:rPr>
                <w:color w:val="333333"/>
                <w:sz w:val="24"/>
                <w:szCs w:val="24"/>
                <w:highlight w:val="white"/>
              </w:rPr>
            </w:pPr>
            <w:r>
              <w:rPr>
                <w:color w:val="333333"/>
                <w:sz w:val="24"/>
                <w:szCs w:val="24"/>
                <w:highlight w:val="white"/>
              </w:rPr>
              <w:t>Describe the need for a secure public device charging station, addressing the library's need, and the needs of the service community overall.</w:t>
            </w:r>
          </w:p>
          <w:p w:rsidR="007F2342" w:rsidRDefault="002A6FBB">
            <w:pPr>
              <w:numPr>
                <w:ilvl w:val="0"/>
                <w:numId w:val="4"/>
              </w:numPr>
              <w:spacing w:line="276" w:lineRule="auto"/>
              <w:ind w:hanging="360"/>
              <w:rPr>
                <w:sz w:val="24"/>
                <w:szCs w:val="24"/>
              </w:rPr>
            </w:pPr>
            <w:r>
              <w:rPr>
                <w:sz w:val="24"/>
                <w:szCs w:val="24"/>
              </w:rPr>
              <w:t xml:space="preserve">Identify the </w:t>
            </w:r>
            <w:r>
              <w:rPr>
                <w:sz w:val="24"/>
                <w:szCs w:val="24"/>
              </w:rPr>
              <w:lastRenderedPageBreak/>
              <w:t xml:space="preserve">library project team members and indicate their specific responsibilities within the project and any relevant prior experience that will help the project succeed. </w:t>
            </w:r>
          </w:p>
          <w:p w:rsidR="007F2342" w:rsidRDefault="002A6FBB">
            <w:pPr>
              <w:numPr>
                <w:ilvl w:val="0"/>
                <w:numId w:val="4"/>
              </w:numPr>
              <w:spacing w:line="276" w:lineRule="auto"/>
              <w:ind w:hanging="360"/>
              <w:rPr>
                <w:sz w:val="24"/>
                <w:szCs w:val="24"/>
              </w:rPr>
            </w:pPr>
            <w:r>
              <w:rPr>
                <w:sz w:val="24"/>
                <w:szCs w:val="24"/>
              </w:rPr>
              <w:t xml:space="preserve">Describe how the project will fit into the team members’ current roles. Projects that might involve one or more additional partners should describe such partners (including their roles and the added benefit to the project). </w:t>
            </w:r>
          </w:p>
        </w:tc>
        <w:tc>
          <w:tcPr>
            <w:tcW w:w="7038" w:type="dxa"/>
          </w:tcPr>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tc>
      </w:tr>
      <w:tr w:rsidR="007F2342">
        <w:tc>
          <w:tcPr>
            <w:tcW w:w="2538" w:type="dxa"/>
          </w:tcPr>
          <w:p w:rsidR="007F2342" w:rsidRDefault="002A6FBB">
            <w:pPr>
              <w:contextualSpacing w:val="0"/>
            </w:pPr>
            <w:r>
              <w:rPr>
                <w:b/>
                <w:sz w:val="24"/>
                <w:szCs w:val="24"/>
              </w:rPr>
              <w:t xml:space="preserve">4. Goals and objectives: </w:t>
            </w:r>
            <w:r>
              <w:rPr>
                <w:sz w:val="24"/>
                <w:szCs w:val="24"/>
              </w:rPr>
              <w:t xml:space="preserve">Why is this project important to your library? Explain how the project fits into the goals and objectives of your library and into the overall goals of the award program as stated on page one of these application </w:t>
            </w:r>
            <w:r>
              <w:rPr>
                <w:sz w:val="24"/>
                <w:szCs w:val="24"/>
              </w:rPr>
              <w:lastRenderedPageBreak/>
              <w:t>guidelines. How does the project complement the library’s role in its community? Does this project expand the library’s interaction with it users or non-users?</w:t>
            </w:r>
          </w:p>
          <w:p w:rsidR="007F2342" w:rsidRDefault="007F2342">
            <w:pPr>
              <w:contextualSpacing w:val="0"/>
            </w:pPr>
          </w:p>
        </w:tc>
        <w:tc>
          <w:tcPr>
            <w:tcW w:w="7038" w:type="dxa"/>
          </w:tcPr>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tc>
      </w:tr>
      <w:tr w:rsidR="007F2342">
        <w:tc>
          <w:tcPr>
            <w:tcW w:w="2538" w:type="dxa"/>
          </w:tcPr>
          <w:p w:rsidR="007F2342" w:rsidRDefault="002A6FBB">
            <w:pPr>
              <w:contextualSpacing w:val="0"/>
            </w:pPr>
            <w:r>
              <w:rPr>
                <w:b/>
                <w:sz w:val="24"/>
                <w:szCs w:val="24"/>
              </w:rPr>
              <w:t xml:space="preserve">5. Statement of need and description of project audience: </w:t>
            </w:r>
            <w:r>
              <w:rPr>
                <w:sz w:val="24"/>
                <w:szCs w:val="24"/>
              </w:rPr>
              <w:t>Describe the library’s and the community it serves overall need for a secure public device charging station, including:</w:t>
            </w:r>
          </w:p>
          <w:p w:rsidR="007F2342" w:rsidRDefault="002A6FBB">
            <w:pPr>
              <w:numPr>
                <w:ilvl w:val="0"/>
                <w:numId w:val="2"/>
              </w:numPr>
              <w:spacing w:line="276" w:lineRule="auto"/>
              <w:ind w:hanging="360"/>
              <w:rPr>
                <w:sz w:val="24"/>
                <w:szCs w:val="24"/>
              </w:rPr>
            </w:pPr>
            <w:r>
              <w:rPr>
                <w:sz w:val="24"/>
                <w:szCs w:val="24"/>
              </w:rPr>
              <w:t>size of service population</w:t>
            </w:r>
          </w:p>
          <w:p w:rsidR="007F2342" w:rsidRDefault="002A6FBB">
            <w:pPr>
              <w:numPr>
                <w:ilvl w:val="0"/>
                <w:numId w:val="2"/>
              </w:numPr>
              <w:spacing w:line="276" w:lineRule="auto"/>
              <w:ind w:hanging="360"/>
              <w:rPr>
                <w:sz w:val="24"/>
                <w:szCs w:val="24"/>
              </w:rPr>
            </w:pPr>
            <w:r>
              <w:rPr>
                <w:sz w:val="24"/>
                <w:szCs w:val="24"/>
              </w:rPr>
              <w:t>socio-economic population demographics</w:t>
            </w:r>
          </w:p>
          <w:p w:rsidR="007F2342" w:rsidRDefault="002A6FBB">
            <w:pPr>
              <w:numPr>
                <w:ilvl w:val="0"/>
                <w:numId w:val="2"/>
              </w:numPr>
              <w:spacing w:line="276" w:lineRule="auto"/>
              <w:ind w:hanging="360"/>
              <w:rPr>
                <w:sz w:val="24"/>
                <w:szCs w:val="24"/>
              </w:rPr>
            </w:pPr>
            <w:r>
              <w:rPr>
                <w:sz w:val="24"/>
                <w:szCs w:val="24"/>
              </w:rPr>
              <w:t>geographic/environmental factors</w:t>
            </w:r>
          </w:p>
          <w:p w:rsidR="007F2342" w:rsidRDefault="002A6FBB">
            <w:pPr>
              <w:numPr>
                <w:ilvl w:val="0"/>
                <w:numId w:val="2"/>
              </w:numPr>
              <w:spacing w:line="276" w:lineRule="auto"/>
              <w:ind w:hanging="360"/>
              <w:rPr>
                <w:sz w:val="24"/>
                <w:szCs w:val="24"/>
              </w:rPr>
            </w:pPr>
            <w:r>
              <w:rPr>
                <w:sz w:val="24"/>
                <w:szCs w:val="24"/>
              </w:rPr>
              <w:t>role of the library in local emergency support</w:t>
            </w:r>
          </w:p>
          <w:p w:rsidR="007F2342" w:rsidRDefault="002A6FBB">
            <w:pPr>
              <w:numPr>
                <w:ilvl w:val="0"/>
                <w:numId w:val="2"/>
              </w:numPr>
              <w:spacing w:line="276" w:lineRule="auto"/>
              <w:ind w:hanging="360"/>
              <w:rPr>
                <w:sz w:val="24"/>
                <w:szCs w:val="24"/>
              </w:rPr>
            </w:pPr>
            <w:proofErr w:type="gramStart"/>
            <w:r>
              <w:rPr>
                <w:sz w:val="24"/>
                <w:szCs w:val="24"/>
              </w:rPr>
              <w:t>user</w:t>
            </w:r>
            <w:proofErr w:type="gramEnd"/>
            <w:r>
              <w:rPr>
                <w:sz w:val="24"/>
                <w:szCs w:val="24"/>
              </w:rPr>
              <w:t xml:space="preserve"> interest, etc. Clearly state the intended users who will be engaged by this project </w:t>
            </w:r>
          </w:p>
          <w:p w:rsidR="007F2342" w:rsidRDefault="007F2342">
            <w:pPr>
              <w:contextualSpacing w:val="0"/>
            </w:pPr>
          </w:p>
        </w:tc>
        <w:tc>
          <w:tcPr>
            <w:tcW w:w="7038" w:type="dxa"/>
          </w:tcPr>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tc>
      </w:tr>
      <w:tr w:rsidR="007F2342">
        <w:tc>
          <w:tcPr>
            <w:tcW w:w="2538" w:type="dxa"/>
          </w:tcPr>
          <w:p w:rsidR="007F2342" w:rsidRDefault="002A6FBB">
            <w:pPr>
              <w:contextualSpacing w:val="0"/>
            </w:pPr>
            <w:r>
              <w:rPr>
                <w:b/>
                <w:sz w:val="24"/>
                <w:szCs w:val="24"/>
              </w:rPr>
              <w:t xml:space="preserve">6. Project activities with dates: </w:t>
            </w:r>
            <w:r>
              <w:rPr>
                <w:sz w:val="24"/>
                <w:szCs w:val="24"/>
              </w:rPr>
              <w:t xml:space="preserve">Outline the project activities, </w:t>
            </w:r>
            <w:r>
              <w:rPr>
                <w:sz w:val="24"/>
                <w:szCs w:val="24"/>
              </w:rPr>
              <w:lastRenderedPageBreak/>
              <w:t>including the dates they will be accomplished during the award period. Include such benchmarks as program planning meetings, projected preparation for and installation of charging stations, staff training, public roll-out of the service, etc.</w:t>
            </w:r>
          </w:p>
          <w:p w:rsidR="007F2342" w:rsidRDefault="007F2342">
            <w:pPr>
              <w:contextualSpacing w:val="0"/>
            </w:pPr>
          </w:p>
        </w:tc>
        <w:tc>
          <w:tcPr>
            <w:tcW w:w="7038" w:type="dxa"/>
          </w:tcPr>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tc>
      </w:tr>
      <w:tr w:rsidR="007F2342">
        <w:tc>
          <w:tcPr>
            <w:tcW w:w="2538" w:type="dxa"/>
          </w:tcPr>
          <w:p w:rsidR="007F2342" w:rsidRDefault="002A6FBB">
            <w:pPr>
              <w:spacing w:line="276" w:lineRule="auto"/>
              <w:contextualSpacing w:val="0"/>
            </w:pPr>
            <w:r>
              <w:rPr>
                <w:b/>
                <w:sz w:val="24"/>
                <w:szCs w:val="24"/>
              </w:rPr>
              <w:lastRenderedPageBreak/>
              <w:t xml:space="preserve">7. Budget narrative: </w:t>
            </w:r>
            <w:r>
              <w:rPr>
                <w:sz w:val="24"/>
                <w:szCs w:val="24"/>
              </w:rPr>
              <w:t xml:space="preserve">Itemize and justify the requested funds, include vendor name, model number, device cost, </w:t>
            </w:r>
            <w:r w:rsidR="00A025A7">
              <w:rPr>
                <w:sz w:val="24"/>
                <w:szCs w:val="24"/>
              </w:rPr>
              <w:t xml:space="preserve">and </w:t>
            </w:r>
            <w:r>
              <w:rPr>
                <w:sz w:val="24"/>
                <w:szCs w:val="24"/>
              </w:rPr>
              <w:t xml:space="preserve">shipping cost. </w:t>
            </w:r>
            <w:r>
              <w:rPr>
                <w:i/>
                <w:sz w:val="24"/>
                <w:szCs w:val="24"/>
                <w:u w:val="single"/>
              </w:rPr>
              <w:t xml:space="preserve"> Library must </w:t>
            </w:r>
            <w:r w:rsidR="00DB2910">
              <w:rPr>
                <w:i/>
                <w:sz w:val="24"/>
                <w:szCs w:val="24"/>
                <w:u w:val="single"/>
              </w:rPr>
              <w:t xml:space="preserve">also </w:t>
            </w:r>
            <w:r>
              <w:rPr>
                <w:i/>
                <w:sz w:val="24"/>
                <w:szCs w:val="24"/>
                <w:u w:val="single"/>
              </w:rPr>
              <w:t>obtain and submit a copy of the vendor quote to LibraryLinkNJ.</w:t>
            </w:r>
            <w:r>
              <w:rPr>
                <w:sz w:val="24"/>
                <w:szCs w:val="24"/>
              </w:rPr>
              <w:t xml:space="preserve">  Installation cost is not part of this award.</w:t>
            </w:r>
          </w:p>
          <w:p w:rsidR="007F2342" w:rsidRDefault="007F2342">
            <w:pPr>
              <w:contextualSpacing w:val="0"/>
            </w:pPr>
          </w:p>
        </w:tc>
        <w:tc>
          <w:tcPr>
            <w:tcW w:w="7038" w:type="dxa"/>
          </w:tcPr>
          <w:p w:rsidR="007F2342" w:rsidRDefault="007F2342">
            <w:pPr>
              <w:contextualSpacing w:val="0"/>
              <w:jc w:val="center"/>
            </w:pPr>
          </w:p>
        </w:tc>
      </w:tr>
      <w:tr w:rsidR="007F2342">
        <w:tc>
          <w:tcPr>
            <w:tcW w:w="2538" w:type="dxa"/>
          </w:tcPr>
          <w:p w:rsidR="007F2342" w:rsidRDefault="002A6FBB">
            <w:pPr>
              <w:contextualSpacing w:val="0"/>
            </w:pPr>
            <w:r>
              <w:rPr>
                <w:b/>
                <w:sz w:val="24"/>
                <w:szCs w:val="24"/>
              </w:rPr>
              <w:t xml:space="preserve">8. Publicity plan: </w:t>
            </w:r>
            <w:r>
              <w:rPr>
                <w:sz w:val="24"/>
                <w:szCs w:val="24"/>
              </w:rPr>
              <w:t>Describe the outreach and publicity strategies you will employ to reach your targeted audience.</w:t>
            </w:r>
          </w:p>
        </w:tc>
        <w:tc>
          <w:tcPr>
            <w:tcW w:w="7038" w:type="dxa"/>
          </w:tcPr>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tc>
      </w:tr>
      <w:tr w:rsidR="007F2342">
        <w:tc>
          <w:tcPr>
            <w:tcW w:w="2538" w:type="dxa"/>
          </w:tcPr>
          <w:p w:rsidR="007F2342" w:rsidRDefault="002A6FBB">
            <w:pPr>
              <w:contextualSpacing w:val="0"/>
            </w:pPr>
            <w:r>
              <w:rPr>
                <w:b/>
                <w:sz w:val="24"/>
                <w:szCs w:val="24"/>
              </w:rPr>
              <w:t xml:space="preserve">9. Measures of success: </w:t>
            </w:r>
            <w:r>
              <w:rPr>
                <w:sz w:val="24"/>
                <w:szCs w:val="24"/>
              </w:rPr>
              <w:t>Describe your plan for evaluating whether the project reaches its goals. How will you identify and measure the impact this project has on your targeted users and on possible partners?</w:t>
            </w:r>
          </w:p>
        </w:tc>
        <w:tc>
          <w:tcPr>
            <w:tcW w:w="7038" w:type="dxa"/>
          </w:tcPr>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tc>
      </w:tr>
      <w:tr w:rsidR="007F2342">
        <w:tc>
          <w:tcPr>
            <w:tcW w:w="2538" w:type="dxa"/>
          </w:tcPr>
          <w:p w:rsidR="007F2342" w:rsidRDefault="002A6FBB">
            <w:pPr>
              <w:contextualSpacing w:val="0"/>
            </w:pPr>
            <w:r>
              <w:rPr>
                <w:b/>
                <w:sz w:val="24"/>
                <w:szCs w:val="24"/>
              </w:rPr>
              <w:lastRenderedPageBreak/>
              <w:t xml:space="preserve">10. Sustainability: </w:t>
            </w:r>
            <w:r>
              <w:rPr>
                <w:sz w:val="24"/>
                <w:szCs w:val="24"/>
              </w:rPr>
              <w:t>Explain how the library will continue maintain the charging station after the award period ends. Applications which describe a well-articulated plan to continue and/or expand local emergency support, create and/or maintain any partnerships, continue providing device support, and/or leverage other funding to expand the project will be the most competitive.</w:t>
            </w:r>
          </w:p>
        </w:tc>
        <w:tc>
          <w:tcPr>
            <w:tcW w:w="7038" w:type="dxa"/>
          </w:tcPr>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bookmarkStart w:id="1" w:name="_GoBack"/>
            <w:bookmarkEnd w:id="1"/>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p w:rsidR="007F2342" w:rsidRDefault="007F2342">
            <w:pPr>
              <w:contextualSpacing w:val="0"/>
              <w:jc w:val="center"/>
            </w:pPr>
          </w:p>
        </w:tc>
      </w:tr>
    </w:tbl>
    <w:p w:rsidR="007F2342" w:rsidRDefault="007F2342">
      <w:pPr>
        <w:spacing w:after="0" w:line="240" w:lineRule="auto"/>
        <w:jc w:val="center"/>
      </w:pPr>
    </w:p>
    <w:p w:rsidR="007F2342" w:rsidRDefault="007F2342">
      <w:pPr>
        <w:spacing w:after="0" w:line="240" w:lineRule="auto"/>
        <w:jc w:val="center"/>
      </w:pPr>
    </w:p>
    <w:p w:rsidR="007F2342" w:rsidRDefault="007F2342">
      <w:pPr>
        <w:spacing w:after="0" w:line="240" w:lineRule="auto"/>
        <w:jc w:val="center"/>
      </w:pPr>
    </w:p>
    <w:p w:rsidR="007F2342" w:rsidRDefault="002A6FBB">
      <w:pPr>
        <w:spacing w:after="0" w:line="240" w:lineRule="auto"/>
        <w:jc w:val="center"/>
      </w:pPr>
      <w:r>
        <w:rPr>
          <w:b/>
          <w:sz w:val="24"/>
          <w:szCs w:val="24"/>
        </w:rPr>
        <w:t>LibraryLinkNJ, The New Jersey Library Cooperative, and its services are funded by the New Jersey State Library, which is responsible for the coordination, promotion, and funding of the New Jersey Library Network.</w:t>
      </w:r>
    </w:p>
    <w:p w:rsidR="007F2342" w:rsidRDefault="007F2342">
      <w:pPr>
        <w:spacing w:after="0" w:line="240" w:lineRule="auto"/>
        <w:jc w:val="center"/>
      </w:pPr>
    </w:p>
    <w:p w:rsidR="007F2342" w:rsidRDefault="007F2342">
      <w:pPr>
        <w:spacing w:after="0" w:line="240" w:lineRule="auto"/>
      </w:pPr>
    </w:p>
    <w:p w:rsidR="007F2342" w:rsidRDefault="007F2342">
      <w:pPr>
        <w:spacing w:after="0" w:line="240" w:lineRule="auto"/>
      </w:pPr>
    </w:p>
    <w:p w:rsidR="007F2342" w:rsidRDefault="007F2342">
      <w:pPr>
        <w:spacing w:after="0"/>
      </w:pPr>
    </w:p>
    <w:p w:rsidR="007F2342" w:rsidRDefault="007F2342">
      <w:pPr>
        <w:spacing w:after="0" w:line="240" w:lineRule="auto"/>
      </w:pPr>
    </w:p>
    <w:p w:rsidR="007F2342" w:rsidRDefault="007F2342">
      <w:pPr>
        <w:spacing w:after="0" w:line="240" w:lineRule="auto"/>
      </w:pPr>
    </w:p>
    <w:p w:rsidR="007F2342" w:rsidRDefault="007F2342"/>
    <w:p w:rsidR="007F2342" w:rsidRDefault="007F2342"/>
    <w:sectPr w:rsidR="007F2342" w:rsidSect="008A2CD6">
      <w:headerReference w:type="default" r:id="rId10"/>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342" w:rsidRDefault="00C02342">
      <w:pPr>
        <w:spacing w:after="0" w:line="240" w:lineRule="auto"/>
      </w:pPr>
      <w:r>
        <w:separator/>
      </w:r>
    </w:p>
  </w:endnote>
  <w:endnote w:type="continuationSeparator" w:id="0">
    <w:p w:rsidR="00C02342" w:rsidRDefault="00C02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1C2" w:rsidRDefault="00CB41C2" w:rsidP="002D4C71">
    <w:pPr>
      <w:pStyle w:val="Footer"/>
      <w:tabs>
        <w:tab w:val="clear" w:pos="4680"/>
      </w:tabs>
    </w:pPr>
    <w:r>
      <w:rPr>
        <w:i/>
        <w:sz w:val="18"/>
        <w:szCs w:val="18"/>
      </w:rPr>
      <w:t xml:space="preserve">FY17 Award Opportunity: Powering Up: Library Charging Stations </w:t>
    </w:r>
    <w:r w:rsidR="002D4C71">
      <w:rPr>
        <w:i/>
        <w:sz w:val="18"/>
        <w:szCs w:val="18"/>
      </w:rPr>
      <w:t>– Form B: Narrative</w:t>
    </w:r>
    <w:r>
      <w:rPr>
        <w:i/>
        <w:sz w:val="18"/>
        <w:szCs w:val="18"/>
      </w:rPr>
      <w:ptab w:relativeTo="margin" w:alignment="right" w:leader="none"/>
    </w:r>
  </w:p>
  <w:p w:rsidR="00CB41C2" w:rsidRDefault="00CB41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342" w:rsidRDefault="00C02342">
      <w:pPr>
        <w:spacing w:after="0" w:line="240" w:lineRule="auto"/>
      </w:pPr>
      <w:r>
        <w:separator/>
      </w:r>
    </w:p>
  </w:footnote>
  <w:footnote w:type="continuationSeparator" w:id="0">
    <w:p w:rsidR="00C02342" w:rsidRDefault="00C0234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428"/>
      <w:gridCol w:w="2066"/>
      <w:gridCol w:w="360"/>
      <w:gridCol w:w="3244"/>
    </w:tblGrid>
    <w:tr w:rsidR="00CB41C2" w:rsidRPr="00044F4B" w:rsidTr="000F33E6">
      <w:trPr>
        <w:trHeight w:val="900"/>
      </w:trPr>
      <w:tc>
        <w:tcPr>
          <w:tcW w:w="4428" w:type="dxa"/>
          <w:vMerge w:val="restart"/>
          <w:tcMar>
            <w:top w:w="0" w:type="dxa"/>
            <w:left w:w="14" w:type="dxa"/>
            <w:bottom w:w="43" w:type="dxa"/>
            <w:right w:w="14" w:type="dxa"/>
          </w:tcMar>
          <w:vAlign w:val="bottom"/>
        </w:tcPr>
        <w:p w:rsidR="00CB41C2" w:rsidRPr="00044F4B" w:rsidRDefault="00CB41C2" w:rsidP="00CB41C2">
          <w:pPr>
            <w:pStyle w:val="Header"/>
            <w:rPr>
              <w:rFonts w:ascii="Arial Narrow" w:hAnsi="Arial Narrow"/>
            </w:rPr>
          </w:pPr>
          <w:r>
            <w:rPr>
              <w:rFonts w:ascii="Arial Narrow" w:hAnsi="Arial Narrow"/>
              <w:noProof/>
            </w:rPr>
            <w:drawing>
              <wp:inline distT="0" distB="0" distL="0" distR="0" wp14:anchorId="36EF896E" wp14:editId="1E7808BF">
                <wp:extent cx="2403687" cy="628783"/>
                <wp:effectExtent l="0" t="0" r="9525" b="635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nj_logo_s_color_noback.png"/>
                        <pic:cNvPicPr/>
                      </pic:nvPicPr>
                      <pic:blipFill>
                        <a:blip r:embed="rId1">
                          <a:extLst>
                            <a:ext uri="{28A0092B-C50C-407E-A947-70E740481C1C}">
                              <a14:useLocalDpi xmlns:a14="http://schemas.microsoft.com/office/drawing/2010/main" val="0"/>
                            </a:ext>
                          </a:extLst>
                        </a:blip>
                        <a:stretch>
                          <a:fillRect/>
                        </a:stretch>
                      </pic:blipFill>
                      <pic:spPr>
                        <a:xfrm>
                          <a:off x="0" y="0"/>
                          <a:ext cx="2403687" cy="628783"/>
                        </a:xfrm>
                        <a:prstGeom prst="rect">
                          <a:avLst/>
                        </a:prstGeom>
                      </pic:spPr>
                    </pic:pic>
                  </a:graphicData>
                </a:graphic>
              </wp:inline>
            </w:drawing>
          </w:r>
        </w:p>
      </w:tc>
      <w:tc>
        <w:tcPr>
          <w:tcW w:w="5670" w:type="dxa"/>
          <w:gridSpan w:val="3"/>
          <w:tcMar>
            <w:top w:w="0" w:type="dxa"/>
            <w:left w:w="14" w:type="dxa"/>
            <w:bottom w:w="43" w:type="dxa"/>
            <w:right w:w="14" w:type="dxa"/>
          </w:tcMar>
          <w:vAlign w:val="bottom"/>
        </w:tcPr>
        <w:p w:rsidR="00CB41C2" w:rsidRPr="00FD3738" w:rsidRDefault="00CB41C2" w:rsidP="00CB41C2">
          <w:pPr>
            <w:shd w:val="clear" w:color="auto" w:fill="FFFFFF"/>
            <w:spacing w:line="240" w:lineRule="atLeast"/>
            <w:outlineLvl w:val="1"/>
            <w:rPr>
              <w:rFonts w:ascii="Arial Narrow" w:eastAsia="Times New Roman" w:hAnsi="Arial Narrow" w:cs="Times New Roman"/>
              <w:b/>
              <w:i/>
              <w:iCs/>
              <w:caps/>
              <w:color w:val="89A02B"/>
            </w:rPr>
          </w:pPr>
          <w:r w:rsidRPr="00FD3738">
            <w:rPr>
              <w:rFonts w:ascii="Arial Narrow" w:eastAsia="Times New Roman" w:hAnsi="Arial Narrow" w:cs="Times New Roman"/>
              <w:b/>
              <w:i/>
              <w:iCs/>
              <w:caps/>
              <w:color w:val="89A02B"/>
            </w:rPr>
            <w:t>MOVING FORWARD TOGETHER</w:t>
          </w:r>
        </w:p>
      </w:tc>
    </w:tr>
    <w:tr w:rsidR="00CB41C2" w:rsidTr="000F33E6">
      <w:trPr>
        <w:trHeight w:val="187"/>
      </w:trPr>
      <w:tc>
        <w:tcPr>
          <w:tcW w:w="4428" w:type="dxa"/>
          <w:vMerge/>
          <w:tcMar>
            <w:top w:w="0" w:type="dxa"/>
            <w:left w:w="14" w:type="dxa"/>
            <w:bottom w:w="43" w:type="dxa"/>
            <w:right w:w="14" w:type="dxa"/>
          </w:tcMar>
          <w:vAlign w:val="bottom"/>
        </w:tcPr>
        <w:p w:rsidR="00CB41C2" w:rsidRDefault="00CB41C2" w:rsidP="00CB41C2">
          <w:pPr>
            <w:pStyle w:val="Header"/>
          </w:pPr>
        </w:p>
      </w:tc>
      <w:tc>
        <w:tcPr>
          <w:tcW w:w="2066" w:type="dxa"/>
          <w:tcMar>
            <w:top w:w="0" w:type="dxa"/>
            <w:left w:w="14" w:type="dxa"/>
            <w:bottom w:w="43" w:type="dxa"/>
            <w:right w:w="14" w:type="dxa"/>
          </w:tcMar>
          <w:vAlign w:val="bottom"/>
        </w:tcPr>
        <w:p w:rsidR="00CB41C2" w:rsidRPr="00BA5B23" w:rsidRDefault="00CB41C2" w:rsidP="00CB41C2">
          <w:pPr>
            <w:pStyle w:val="Header"/>
            <w:rPr>
              <w:rFonts w:ascii="Arial Narrow" w:hAnsi="Arial Narrow" w:cs="Arial"/>
              <w:color w:val="595959" w:themeColor="text1" w:themeTint="A6"/>
              <w:sz w:val="16"/>
              <w:szCs w:val="16"/>
            </w:rPr>
          </w:pPr>
          <w:r w:rsidRPr="00BA5B23">
            <w:rPr>
              <w:rFonts w:ascii="Arial Narrow" w:hAnsi="Arial Narrow" w:cs="Arial"/>
              <w:color w:val="595959" w:themeColor="text1" w:themeTint="A6"/>
              <w:sz w:val="16"/>
              <w:szCs w:val="16"/>
            </w:rPr>
            <w:t>44 Stelton Road, Suite 330</w:t>
          </w:r>
        </w:p>
        <w:p w:rsidR="00CB41C2" w:rsidRPr="00BA5B23" w:rsidRDefault="00CB41C2" w:rsidP="00CB41C2">
          <w:pPr>
            <w:pStyle w:val="Header"/>
            <w:rPr>
              <w:rFonts w:ascii="Arial Narrow" w:hAnsi="Arial Narrow" w:cs="Arial"/>
              <w:color w:val="595959" w:themeColor="text1" w:themeTint="A6"/>
              <w:sz w:val="16"/>
              <w:szCs w:val="16"/>
            </w:rPr>
          </w:pPr>
          <w:r w:rsidRPr="00BA5B23">
            <w:rPr>
              <w:rFonts w:ascii="Arial Narrow" w:hAnsi="Arial Narrow" w:cs="Arial"/>
              <w:color w:val="595959" w:themeColor="text1" w:themeTint="A6"/>
              <w:sz w:val="16"/>
              <w:szCs w:val="16"/>
            </w:rPr>
            <w:t xml:space="preserve">Piscataway, NJ 08854 </w:t>
          </w:r>
        </w:p>
      </w:tc>
      <w:tc>
        <w:tcPr>
          <w:tcW w:w="360" w:type="dxa"/>
          <w:tcMar>
            <w:top w:w="0" w:type="dxa"/>
            <w:left w:w="14" w:type="dxa"/>
            <w:bottom w:w="43" w:type="dxa"/>
            <w:right w:w="14" w:type="dxa"/>
          </w:tcMar>
          <w:vAlign w:val="bottom"/>
        </w:tcPr>
        <w:p w:rsidR="00CB41C2" w:rsidRPr="00BA5B23" w:rsidRDefault="00CB41C2" w:rsidP="00CB41C2">
          <w:pPr>
            <w:pStyle w:val="Header"/>
            <w:rPr>
              <w:rFonts w:ascii="Arial Narrow" w:hAnsi="Arial Narrow"/>
              <w:color w:val="595959" w:themeColor="text1" w:themeTint="A6"/>
              <w:sz w:val="16"/>
              <w:szCs w:val="16"/>
            </w:rPr>
          </w:pPr>
          <w:r w:rsidRPr="00BA5B23">
            <w:rPr>
              <w:rFonts w:ascii="Arial Narrow" w:hAnsi="Arial Narrow"/>
              <w:color w:val="595959" w:themeColor="text1" w:themeTint="A6"/>
              <w:sz w:val="16"/>
              <w:szCs w:val="16"/>
            </w:rPr>
            <w:t xml:space="preserve">TEL: </w:t>
          </w:r>
        </w:p>
        <w:p w:rsidR="00CB41C2" w:rsidRPr="00BA5B23" w:rsidRDefault="00CB41C2" w:rsidP="00CB41C2">
          <w:pPr>
            <w:pStyle w:val="Header"/>
            <w:rPr>
              <w:rFonts w:ascii="Arial Narrow" w:hAnsi="Arial Narrow"/>
              <w:color w:val="595959" w:themeColor="text1" w:themeTint="A6"/>
              <w:sz w:val="16"/>
              <w:szCs w:val="16"/>
            </w:rPr>
          </w:pPr>
          <w:r w:rsidRPr="00BA5B23">
            <w:rPr>
              <w:rFonts w:ascii="Arial Narrow" w:hAnsi="Arial Narrow"/>
              <w:color w:val="595959" w:themeColor="text1" w:themeTint="A6"/>
              <w:sz w:val="16"/>
              <w:szCs w:val="16"/>
            </w:rPr>
            <w:t>FAX:</w:t>
          </w:r>
        </w:p>
      </w:tc>
      <w:tc>
        <w:tcPr>
          <w:tcW w:w="3244" w:type="dxa"/>
          <w:tcMar>
            <w:top w:w="0" w:type="dxa"/>
            <w:left w:w="14" w:type="dxa"/>
            <w:bottom w:w="43" w:type="dxa"/>
            <w:right w:w="14" w:type="dxa"/>
          </w:tcMar>
          <w:vAlign w:val="bottom"/>
        </w:tcPr>
        <w:p w:rsidR="00CB41C2" w:rsidRPr="00BA5B23" w:rsidRDefault="00CB41C2" w:rsidP="00CB41C2">
          <w:pPr>
            <w:pStyle w:val="Header"/>
            <w:rPr>
              <w:rFonts w:ascii="Arial Narrow" w:hAnsi="Arial Narrow"/>
              <w:color w:val="595959" w:themeColor="text1" w:themeTint="A6"/>
              <w:sz w:val="16"/>
              <w:szCs w:val="16"/>
            </w:rPr>
          </w:pPr>
          <w:r w:rsidRPr="00BA5B23">
            <w:rPr>
              <w:rFonts w:ascii="Arial Narrow" w:hAnsi="Arial Narrow"/>
              <w:color w:val="595959" w:themeColor="text1" w:themeTint="A6"/>
              <w:sz w:val="16"/>
              <w:szCs w:val="16"/>
            </w:rPr>
            <w:t xml:space="preserve">732-752-7720 or 866-505-5465         librarylinknj.org </w:t>
          </w:r>
        </w:p>
        <w:p w:rsidR="00CB41C2" w:rsidRPr="00BA5B23" w:rsidRDefault="00CB41C2" w:rsidP="00CB41C2">
          <w:pPr>
            <w:pStyle w:val="Header"/>
            <w:rPr>
              <w:rFonts w:ascii="Arial Narrow" w:hAnsi="Arial Narrow"/>
              <w:color w:val="595959" w:themeColor="text1" w:themeTint="A6"/>
              <w:sz w:val="16"/>
              <w:szCs w:val="16"/>
            </w:rPr>
          </w:pPr>
          <w:r w:rsidRPr="00BA5B23">
            <w:rPr>
              <w:rFonts w:ascii="Arial Narrow" w:hAnsi="Arial Narrow"/>
              <w:color w:val="595959" w:themeColor="text1" w:themeTint="A6"/>
              <w:sz w:val="16"/>
              <w:szCs w:val="16"/>
            </w:rPr>
            <w:t>732-752-7785 or 800-793-8007</w:t>
          </w:r>
        </w:p>
      </w:tc>
    </w:tr>
    <w:tr w:rsidR="00CB41C2" w:rsidTr="000F33E6">
      <w:trPr>
        <w:trHeight w:val="186"/>
      </w:trPr>
      <w:tc>
        <w:tcPr>
          <w:tcW w:w="4428" w:type="dxa"/>
          <w:vMerge/>
          <w:tcMar>
            <w:top w:w="0" w:type="dxa"/>
            <w:left w:w="14" w:type="dxa"/>
            <w:bottom w:w="43" w:type="dxa"/>
            <w:right w:w="14" w:type="dxa"/>
          </w:tcMar>
          <w:vAlign w:val="bottom"/>
        </w:tcPr>
        <w:p w:rsidR="00CB41C2" w:rsidRDefault="00CB41C2" w:rsidP="00CB41C2">
          <w:pPr>
            <w:pStyle w:val="Header"/>
          </w:pPr>
        </w:p>
      </w:tc>
      <w:tc>
        <w:tcPr>
          <w:tcW w:w="5670" w:type="dxa"/>
          <w:gridSpan w:val="3"/>
          <w:tcMar>
            <w:top w:w="0" w:type="dxa"/>
            <w:left w:w="14" w:type="dxa"/>
            <w:bottom w:w="43" w:type="dxa"/>
            <w:right w:w="14" w:type="dxa"/>
          </w:tcMar>
          <w:vAlign w:val="bottom"/>
        </w:tcPr>
        <w:p w:rsidR="00CB41C2" w:rsidRDefault="00CB41C2" w:rsidP="00CB41C2">
          <w:pPr>
            <w:pStyle w:val="Header"/>
            <w:rPr>
              <w:rFonts w:ascii="Arial Narrow" w:hAnsi="Arial Narrow" w:cs="Arial"/>
              <w:color w:val="595959" w:themeColor="text1" w:themeTint="A6"/>
              <w:sz w:val="16"/>
              <w:szCs w:val="16"/>
            </w:rPr>
          </w:pPr>
          <w:r>
            <w:rPr>
              <w:rFonts w:ascii="Arial Narrow" w:hAnsi="Arial Narrow" w:cs="Arial"/>
              <w:color w:val="595959" w:themeColor="text1" w:themeTint="A6"/>
              <w:sz w:val="16"/>
              <w:szCs w:val="16"/>
            </w:rPr>
            <w:t>Kathy Schalk-Greene</w:t>
          </w:r>
          <w:r w:rsidRPr="00BA5B23">
            <w:rPr>
              <w:rFonts w:ascii="Arial Narrow" w:hAnsi="Arial Narrow" w:cs="Arial"/>
              <w:color w:val="595959" w:themeColor="text1" w:themeTint="A6"/>
              <w:sz w:val="16"/>
              <w:szCs w:val="16"/>
            </w:rPr>
            <w:t xml:space="preserve">, </w:t>
          </w:r>
          <w:r>
            <w:rPr>
              <w:rFonts w:ascii="Arial Narrow" w:hAnsi="Arial Narrow" w:cs="Arial"/>
              <w:color w:val="595959" w:themeColor="text1" w:themeTint="A6"/>
              <w:sz w:val="16"/>
              <w:szCs w:val="16"/>
            </w:rPr>
            <w:t xml:space="preserve">Executive Director | </w:t>
          </w:r>
          <w:hyperlink r:id="rId2" w:history="1">
            <w:r w:rsidRPr="00F707FF">
              <w:rPr>
                <w:rStyle w:val="Hyperlink"/>
                <w:rFonts w:ascii="Arial Narrow" w:hAnsi="Arial Narrow" w:cs="Arial"/>
                <w:sz w:val="16"/>
                <w:szCs w:val="16"/>
              </w:rPr>
              <w:t>kathy@librarylinknj.org</w:t>
            </w:r>
          </w:hyperlink>
        </w:p>
        <w:p w:rsidR="00CB41C2" w:rsidRPr="00BA5B23" w:rsidRDefault="00CB41C2" w:rsidP="00CB41C2">
          <w:pPr>
            <w:pStyle w:val="Header"/>
            <w:rPr>
              <w:rFonts w:ascii="Arial Narrow" w:hAnsi="Arial Narrow"/>
              <w:color w:val="595959" w:themeColor="text1" w:themeTint="A6"/>
              <w:sz w:val="16"/>
              <w:szCs w:val="16"/>
            </w:rPr>
          </w:pPr>
        </w:p>
      </w:tc>
    </w:tr>
  </w:tbl>
  <w:p w:rsidR="008A2CD6" w:rsidRPr="008A2CD6" w:rsidRDefault="008A2CD6" w:rsidP="008A2C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41C2" w:rsidRPr="008A2CD6" w:rsidRDefault="00CB41C2" w:rsidP="008A2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1CE2"/>
    <w:multiLevelType w:val="multilevel"/>
    <w:tmpl w:val="8FA2CB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D41247A"/>
    <w:multiLevelType w:val="multilevel"/>
    <w:tmpl w:val="2E0E1B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35876F0"/>
    <w:multiLevelType w:val="multilevel"/>
    <w:tmpl w:val="649AE5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72B55F5"/>
    <w:multiLevelType w:val="multilevel"/>
    <w:tmpl w:val="C94613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F2342"/>
    <w:rsid w:val="00143739"/>
    <w:rsid w:val="002A6FBB"/>
    <w:rsid w:val="002D4C71"/>
    <w:rsid w:val="003E2704"/>
    <w:rsid w:val="005102AF"/>
    <w:rsid w:val="005C6714"/>
    <w:rsid w:val="007F2342"/>
    <w:rsid w:val="008A2CD6"/>
    <w:rsid w:val="00A025A7"/>
    <w:rsid w:val="00C02342"/>
    <w:rsid w:val="00CB41C2"/>
    <w:rsid w:val="00DB2910"/>
    <w:rsid w:val="00DC376D"/>
    <w:rsid w:val="00ED31A7"/>
    <w:rsid w:val="00F401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9D335-0502-4AD7-887A-C5667D3B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style>
  <w:style w:type="table" w:customStyle="1" w:styleId="a1">
    <w:basedOn w:val="TableNormal"/>
    <w:pPr>
      <w:spacing w:after="0" w:line="240" w:lineRule="auto"/>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A2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CD6"/>
  </w:style>
  <w:style w:type="paragraph" w:styleId="Footer">
    <w:name w:val="footer"/>
    <w:basedOn w:val="Normal"/>
    <w:link w:val="FooterChar"/>
    <w:uiPriority w:val="99"/>
    <w:unhideWhenUsed/>
    <w:rsid w:val="008A2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CD6"/>
  </w:style>
  <w:style w:type="table" w:styleId="TableGrid">
    <w:name w:val="Table Grid"/>
    <w:basedOn w:val="TableNormal"/>
    <w:uiPriority w:val="59"/>
    <w:rsid w:val="008A2CD6"/>
    <w:pPr>
      <w:widowControl/>
      <w:spacing w:after="0" w:line="240" w:lineRule="auto"/>
    </w:pPr>
    <w:rPr>
      <w:rFonts w:asciiTheme="minorHAnsi" w:eastAsiaTheme="minorEastAsia"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C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mailto:kathy@librarylinknj.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8C345A-BD17-4E37-BB26-ACAD899B7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6</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 Roukens</cp:lastModifiedBy>
  <cp:revision>7</cp:revision>
  <dcterms:created xsi:type="dcterms:W3CDTF">2017-02-28T22:22:00Z</dcterms:created>
  <dcterms:modified xsi:type="dcterms:W3CDTF">2017-03-01T15:48:00Z</dcterms:modified>
</cp:coreProperties>
</file>